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15"/>
        <w:gridCol w:w="90"/>
        <w:gridCol w:w="992"/>
        <w:gridCol w:w="2698"/>
        <w:gridCol w:w="2697"/>
        <w:gridCol w:w="2698"/>
      </w:tblGrid>
      <w:tr w:rsidR="00442F70" w:rsidTr="00442F70">
        <w:tc>
          <w:tcPr>
            <w:tcW w:w="10790" w:type="dxa"/>
            <w:gridSpan w:val="6"/>
          </w:tcPr>
          <w:p w:rsidR="00442F70" w:rsidRDefault="00442F70">
            <w:r>
              <w:t>*Learning Target:</w:t>
            </w:r>
          </w:p>
          <w:p w:rsidR="00442F70" w:rsidRDefault="00442F70"/>
        </w:tc>
      </w:tr>
      <w:tr w:rsidR="00442F70" w:rsidTr="00442F70">
        <w:tc>
          <w:tcPr>
            <w:tcW w:w="10790" w:type="dxa"/>
            <w:gridSpan w:val="6"/>
            <w:tcBorders>
              <w:bottom w:val="single" w:sz="4" w:space="0" w:color="auto"/>
            </w:tcBorders>
          </w:tcPr>
          <w:p w:rsidR="00442F70" w:rsidRDefault="00442F70">
            <w:r>
              <w:t>*Critical Content:</w:t>
            </w:r>
          </w:p>
          <w:p w:rsidR="00442F70" w:rsidRDefault="00442F70"/>
        </w:tc>
      </w:tr>
      <w:tr w:rsidR="00442F70" w:rsidTr="00442F70">
        <w:tc>
          <w:tcPr>
            <w:tcW w:w="10790" w:type="dxa"/>
            <w:gridSpan w:val="6"/>
            <w:tcBorders>
              <w:left w:val="nil"/>
              <w:right w:val="nil"/>
            </w:tcBorders>
          </w:tcPr>
          <w:p w:rsidR="00442F70" w:rsidRDefault="00442F70"/>
        </w:tc>
      </w:tr>
      <w:tr w:rsidR="00442F70" w:rsidTr="00442F70">
        <w:tc>
          <w:tcPr>
            <w:tcW w:w="1615" w:type="dxa"/>
          </w:tcPr>
          <w:p w:rsidR="00442F70" w:rsidRPr="00442F70" w:rsidRDefault="00442F70">
            <w:pPr>
              <w:rPr>
                <w:rFonts w:ascii="Ink Free" w:hAnsi="Ink Free"/>
                <w:b/>
                <w:sz w:val="28"/>
              </w:rPr>
            </w:pPr>
            <w:r w:rsidRPr="00442F70">
              <w:rPr>
                <w:rFonts w:ascii="Ink Free" w:hAnsi="Ink Free"/>
                <w:b/>
                <w:sz w:val="28"/>
              </w:rPr>
              <w:t xml:space="preserve">Inequality </w:t>
            </w:r>
          </w:p>
        </w:tc>
        <w:tc>
          <w:tcPr>
            <w:tcW w:w="9175" w:type="dxa"/>
            <w:gridSpan w:val="5"/>
          </w:tcPr>
          <w:p w:rsidR="00442F70" w:rsidRDefault="00442F70"/>
        </w:tc>
      </w:tr>
      <w:tr w:rsidR="00442F70" w:rsidTr="00442F70">
        <w:tc>
          <w:tcPr>
            <w:tcW w:w="10790" w:type="dxa"/>
            <w:gridSpan w:val="6"/>
          </w:tcPr>
          <w:p w:rsidR="00442F70" w:rsidRPr="00442F70" w:rsidRDefault="00442F70" w:rsidP="00442F70">
            <w:pPr>
              <w:jc w:val="center"/>
              <w:rPr>
                <w:rFonts w:ascii="Ink Free" w:hAnsi="Ink Free"/>
                <w:b/>
              </w:rPr>
            </w:pPr>
            <w:r w:rsidRPr="00442F70">
              <w:rPr>
                <w:rFonts w:ascii="Ink Free" w:hAnsi="Ink Free"/>
                <w:b/>
                <w:sz w:val="28"/>
              </w:rPr>
              <w:t>Addition Property of Inequalities</w:t>
            </w:r>
          </w:p>
        </w:tc>
      </w:tr>
      <w:tr w:rsidR="00442F70" w:rsidTr="00442F70">
        <w:tc>
          <w:tcPr>
            <w:tcW w:w="10790" w:type="dxa"/>
            <w:gridSpan w:val="6"/>
          </w:tcPr>
          <w:p w:rsidR="00442F70" w:rsidRDefault="00442F70" w:rsidP="00442F70">
            <w:r>
              <w:t>If the ________ ______________ is ___________ to each side of a ________ inequality, the resulting inequality is also __________.</w:t>
            </w:r>
          </w:p>
          <w:p w:rsidR="00442F70" w:rsidRDefault="00442F70" w:rsidP="00442F70">
            <w:r>
              <w:t xml:space="preserve">For all numbers </w:t>
            </w:r>
            <w:r>
              <w:rPr>
                <w:i/>
              </w:rPr>
              <w:t>a</w:t>
            </w:r>
            <w:r>
              <w:t xml:space="preserve">, </w:t>
            </w:r>
            <w:r>
              <w:rPr>
                <w:i/>
              </w:rPr>
              <w:t>b</w:t>
            </w:r>
            <w:r>
              <w:t xml:space="preserve">, and </w:t>
            </w:r>
            <w:r>
              <w:rPr>
                <w:i/>
              </w:rPr>
              <w:t>c</w:t>
            </w:r>
            <w:r>
              <w:t>, the following are true:</w:t>
            </w:r>
          </w:p>
          <w:p w:rsidR="00442F70" w:rsidRDefault="00442F70" w:rsidP="00442F70">
            <w:r>
              <w:t>1.</w:t>
            </w:r>
          </w:p>
          <w:p w:rsidR="00442F70" w:rsidRDefault="00442F70" w:rsidP="00442F70"/>
          <w:p w:rsidR="00442F70" w:rsidRPr="00623363" w:rsidRDefault="00442F70" w:rsidP="00442F70">
            <w:r>
              <w:t>2.</w:t>
            </w:r>
          </w:p>
          <w:p w:rsidR="00442F70" w:rsidRDefault="00442F70"/>
        </w:tc>
      </w:tr>
      <w:tr w:rsidR="00442F70" w:rsidTr="00442F70">
        <w:tc>
          <w:tcPr>
            <w:tcW w:w="10790" w:type="dxa"/>
            <w:gridSpan w:val="6"/>
          </w:tcPr>
          <w:p w:rsidR="00442F70" w:rsidRPr="00442F70" w:rsidRDefault="00442F70" w:rsidP="00442F70">
            <w:pPr>
              <w:jc w:val="center"/>
              <w:rPr>
                <w:rFonts w:ascii="Ink Free" w:hAnsi="Ink Free"/>
                <w:b/>
                <w:sz w:val="28"/>
              </w:rPr>
            </w:pPr>
            <w:r w:rsidRPr="00442F70">
              <w:rPr>
                <w:rFonts w:ascii="Ink Free" w:hAnsi="Ink Free"/>
                <w:b/>
                <w:sz w:val="28"/>
              </w:rPr>
              <w:t>Subtraction Property of Inequalities</w:t>
            </w:r>
          </w:p>
        </w:tc>
      </w:tr>
      <w:tr w:rsidR="00442F70" w:rsidTr="00442F70">
        <w:tc>
          <w:tcPr>
            <w:tcW w:w="10790" w:type="dxa"/>
            <w:gridSpan w:val="6"/>
          </w:tcPr>
          <w:p w:rsidR="00442F70" w:rsidRDefault="00442F70" w:rsidP="00442F70">
            <w:r>
              <w:t>If the ________ ______________ is ___________ to each side of a ________ inequality, the resulting inequality is also __________.</w:t>
            </w:r>
          </w:p>
          <w:p w:rsidR="00442F70" w:rsidRDefault="00442F70" w:rsidP="00442F70">
            <w:r>
              <w:t xml:space="preserve">For all numbers </w:t>
            </w:r>
            <w:r>
              <w:rPr>
                <w:i/>
              </w:rPr>
              <w:t>a</w:t>
            </w:r>
            <w:r>
              <w:t xml:space="preserve">, </w:t>
            </w:r>
            <w:r>
              <w:rPr>
                <w:i/>
              </w:rPr>
              <w:t>b</w:t>
            </w:r>
            <w:r>
              <w:t xml:space="preserve">, and </w:t>
            </w:r>
            <w:r>
              <w:rPr>
                <w:i/>
              </w:rPr>
              <w:t>c</w:t>
            </w:r>
            <w:r>
              <w:t>, the following are true:</w:t>
            </w:r>
          </w:p>
          <w:p w:rsidR="00442F70" w:rsidRDefault="00442F70" w:rsidP="00442F70">
            <w:r>
              <w:t>1.</w:t>
            </w:r>
          </w:p>
          <w:p w:rsidR="00442F70" w:rsidRDefault="00442F70" w:rsidP="00442F70"/>
          <w:p w:rsidR="00442F70" w:rsidRPr="00623363" w:rsidRDefault="00442F70" w:rsidP="00442F70">
            <w:r>
              <w:t>2.</w:t>
            </w:r>
          </w:p>
          <w:p w:rsidR="00442F70" w:rsidRDefault="00442F70"/>
        </w:tc>
      </w:tr>
      <w:tr w:rsidR="00442F70" w:rsidTr="00442F70">
        <w:tc>
          <w:tcPr>
            <w:tcW w:w="1615" w:type="dxa"/>
          </w:tcPr>
          <w:p w:rsidR="00442F70" w:rsidRPr="00442F70" w:rsidRDefault="00442F70">
            <w:pPr>
              <w:rPr>
                <w:rFonts w:ascii="Ink Free" w:hAnsi="Ink Free"/>
                <w:b/>
                <w:sz w:val="28"/>
              </w:rPr>
            </w:pPr>
            <w:r w:rsidRPr="00442F70">
              <w:rPr>
                <w:rFonts w:ascii="Ink Free" w:hAnsi="Ink Free"/>
                <w:b/>
                <w:sz w:val="28"/>
              </w:rPr>
              <w:t>Examples</w:t>
            </w:r>
          </w:p>
        </w:tc>
        <w:tc>
          <w:tcPr>
            <w:tcW w:w="9175" w:type="dxa"/>
            <w:gridSpan w:val="5"/>
          </w:tcPr>
          <w:p w:rsidR="00442F70" w:rsidRDefault="00442F70" w:rsidP="00442F70">
            <w:pPr>
              <w:rPr>
                <w:rFonts w:eastAsiaTheme="minorEastAsia"/>
              </w:rPr>
            </w:pPr>
            <w:r>
              <w:t xml:space="preserve">1) Solve </w:t>
            </w:r>
            <m:oMath>
              <m:r>
                <w:rPr>
                  <w:rFonts w:ascii="Cambria Math" w:hAnsi="Cambria Math"/>
                </w:rPr>
                <m:t>x-12≥8</m:t>
              </m:r>
            </m:oMath>
            <w:r>
              <w:rPr>
                <w:rFonts w:eastAsiaTheme="minorEastAsia"/>
              </w:rPr>
              <w:tab/>
            </w:r>
            <w:r>
              <w:rPr>
                <w:rFonts w:eastAsiaTheme="minorEastAsia"/>
              </w:rPr>
              <w:tab/>
              <w:t xml:space="preserve">1a) Solve </w:t>
            </w:r>
            <m:oMath>
              <m:r>
                <w:rPr>
                  <w:rFonts w:ascii="Cambria Math" w:eastAsiaTheme="minorEastAsia" w:hAnsi="Cambria Math"/>
                </w:rPr>
                <m:t>22&gt;m-8</m:t>
              </m:r>
            </m:oMath>
            <w:r>
              <w:rPr>
                <w:rFonts w:eastAsiaTheme="minorEastAsia"/>
              </w:rPr>
              <w:tab/>
            </w:r>
            <w:r>
              <w:rPr>
                <w:rFonts w:eastAsiaTheme="minorEastAsia"/>
              </w:rPr>
              <w:tab/>
              <w:t xml:space="preserve">2) Solve </w:t>
            </w:r>
            <m:oMath>
              <m:r>
                <w:rPr>
                  <w:rFonts w:ascii="Cambria Math" w:eastAsiaTheme="minorEastAsia" w:hAnsi="Cambria Math"/>
                </w:rPr>
                <m:t>m+19&gt;56</m:t>
              </m:r>
            </m:oMath>
          </w:p>
          <w:p w:rsidR="00442F70" w:rsidRDefault="00442F70" w:rsidP="00442F70">
            <w:pPr>
              <w:rPr>
                <w:rFonts w:eastAsiaTheme="minorEastAsia"/>
              </w:rPr>
            </w:pPr>
          </w:p>
          <w:p w:rsidR="00442F70" w:rsidRDefault="00442F70" w:rsidP="00442F70">
            <w:pPr>
              <w:rPr>
                <w:rFonts w:eastAsiaTheme="minorEastAsia"/>
              </w:rPr>
            </w:pPr>
          </w:p>
          <w:p w:rsidR="00442F70" w:rsidRDefault="00442F70" w:rsidP="00442F70">
            <w:pPr>
              <w:rPr>
                <w:rFonts w:eastAsiaTheme="minorEastAsia"/>
              </w:rPr>
            </w:pPr>
          </w:p>
          <w:p w:rsidR="00442F70" w:rsidRDefault="00442F70" w:rsidP="00442F70">
            <w:pPr>
              <w:rPr>
                <w:rFonts w:eastAsiaTheme="minorEastAsia"/>
              </w:rPr>
            </w:pPr>
          </w:p>
          <w:p w:rsidR="00442F70" w:rsidRDefault="00442F70" w:rsidP="00442F70">
            <w:pPr>
              <w:rPr>
                <w:rFonts w:eastAsiaTheme="minorEastAsia"/>
              </w:rPr>
            </w:pPr>
          </w:p>
          <w:p w:rsidR="00442F70" w:rsidRPr="00442F70" w:rsidRDefault="00442F70" w:rsidP="00442F70">
            <w:pPr>
              <w:rPr>
                <w:rFonts w:eastAsiaTheme="minorEastAsia"/>
              </w:rPr>
            </w:pPr>
          </w:p>
        </w:tc>
      </w:tr>
      <w:tr w:rsidR="00442F70" w:rsidTr="00442F70">
        <w:tc>
          <w:tcPr>
            <w:tcW w:w="1615" w:type="dxa"/>
          </w:tcPr>
          <w:p w:rsidR="00442F70" w:rsidRPr="00442F70" w:rsidRDefault="00442F70">
            <w:pPr>
              <w:rPr>
                <w:rFonts w:ascii="Ink Free" w:hAnsi="Ink Free"/>
                <w:b/>
                <w:sz w:val="28"/>
              </w:rPr>
            </w:pPr>
            <w:r w:rsidRPr="00442F70">
              <w:rPr>
                <w:rFonts w:ascii="Ink Free" w:hAnsi="Ink Free"/>
                <w:b/>
                <w:sz w:val="28"/>
              </w:rPr>
              <w:t>Set Builder Notation</w:t>
            </w:r>
          </w:p>
        </w:tc>
        <w:tc>
          <w:tcPr>
            <w:tcW w:w="9175" w:type="dxa"/>
            <w:gridSpan w:val="5"/>
          </w:tcPr>
          <w:p w:rsidR="00442F70" w:rsidRDefault="00442F70" w:rsidP="00442F70"/>
        </w:tc>
      </w:tr>
      <w:tr w:rsidR="00442F70" w:rsidTr="006F7B0A">
        <w:tc>
          <w:tcPr>
            <w:tcW w:w="10790" w:type="dxa"/>
            <w:gridSpan w:val="6"/>
          </w:tcPr>
          <w:p w:rsidR="00442F70" w:rsidRPr="00442F70" w:rsidRDefault="00442F70" w:rsidP="00442F70">
            <w:pPr>
              <w:rPr>
                <w:b/>
              </w:rPr>
            </w:pPr>
            <w:r w:rsidRPr="00442F70">
              <w:rPr>
                <w:b/>
              </w:rPr>
              <w:t>To graph inequalities on a number line:</w:t>
            </w:r>
          </w:p>
          <w:p w:rsidR="00442F70" w:rsidRDefault="00442F70" w:rsidP="00442F70">
            <w:r>
              <w:t>1)</w:t>
            </w:r>
          </w:p>
          <w:p w:rsidR="00442F70" w:rsidRDefault="00442F70" w:rsidP="00442F70"/>
          <w:p w:rsidR="00442F70" w:rsidRDefault="00442F70" w:rsidP="00442F70">
            <w:r>
              <w:t>2)</w:t>
            </w:r>
          </w:p>
          <w:p w:rsidR="00442F70" w:rsidRDefault="00442F70" w:rsidP="00442F70"/>
          <w:p w:rsidR="00442F70" w:rsidRDefault="00442F70" w:rsidP="00442F70">
            <w:r>
              <w:t>3)</w:t>
            </w:r>
          </w:p>
          <w:p w:rsidR="00442F70" w:rsidRDefault="00442F70" w:rsidP="00442F70"/>
          <w:p w:rsidR="00442F70" w:rsidRDefault="00442F70" w:rsidP="00442F70"/>
        </w:tc>
      </w:tr>
      <w:tr w:rsidR="00442F70" w:rsidTr="00442F70">
        <w:tc>
          <w:tcPr>
            <w:tcW w:w="1705" w:type="dxa"/>
            <w:gridSpan w:val="2"/>
          </w:tcPr>
          <w:p w:rsidR="00442F70" w:rsidRPr="00442F70" w:rsidRDefault="00442F70" w:rsidP="00442F70">
            <w:pPr>
              <w:rPr>
                <w:rFonts w:ascii="Ink Free" w:hAnsi="Ink Free"/>
                <w:b/>
                <w:sz w:val="28"/>
              </w:rPr>
            </w:pPr>
            <w:r w:rsidRPr="00442F70">
              <w:rPr>
                <w:rFonts w:ascii="Ink Free" w:hAnsi="Ink Free"/>
                <w:b/>
                <w:sz w:val="28"/>
              </w:rPr>
              <w:t>Example</w:t>
            </w:r>
          </w:p>
        </w:tc>
        <w:tc>
          <w:tcPr>
            <w:tcW w:w="9085" w:type="dxa"/>
            <w:gridSpan w:val="4"/>
          </w:tcPr>
          <w:p w:rsidR="00442F70" w:rsidRDefault="00442F70" w:rsidP="00442F70">
            <w:pPr>
              <w:rPr>
                <w:rFonts w:eastAsiaTheme="minorEastAsia"/>
              </w:rPr>
            </w:pPr>
            <w:r>
              <w:t xml:space="preserve">3) </w:t>
            </w:r>
            <w:proofErr w:type="gramStart"/>
            <w:r>
              <w:t xml:space="preserve">Solve </w:t>
            </w:r>
            <w:proofErr w:type="gramEnd"/>
            <m:oMath>
              <m:r>
                <w:rPr>
                  <w:rFonts w:ascii="Cambria Math" w:hAnsi="Cambria Math"/>
                </w:rPr>
                <m:t>3a+6≤4a</m:t>
              </m:r>
            </m:oMath>
            <w:r>
              <w:rPr>
                <w:rFonts w:eastAsiaTheme="minorEastAsia"/>
              </w:rPr>
              <w:t>. Then graph the solution set on a number line.</w:t>
            </w:r>
          </w:p>
          <w:p w:rsidR="00442F70" w:rsidRDefault="00442F70" w:rsidP="00442F70">
            <w:pPr>
              <w:rPr>
                <w:rFonts w:eastAsiaTheme="minorEastAsia"/>
              </w:rPr>
            </w:pPr>
          </w:p>
          <w:p w:rsidR="00442F70" w:rsidRDefault="00442F70" w:rsidP="00442F70">
            <w:pPr>
              <w:rPr>
                <w:rFonts w:eastAsiaTheme="minorEastAsia"/>
              </w:rPr>
            </w:pPr>
          </w:p>
          <w:p w:rsidR="00442F70" w:rsidRDefault="00442F70" w:rsidP="00442F70">
            <w:pPr>
              <w:rPr>
                <w:rFonts w:eastAsiaTheme="minorEastAsia"/>
              </w:rPr>
            </w:pPr>
          </w:p>
          <w:p w:rsidR="00442F70" w:rsidRDefault="00442F70" w:rsidP="00442F70">
            <w:pPr>
              <w:rPr>
                <w:rFonts w:eastAsiaTheme="minorEastAsia"/>
              </w:rPr>
            </w:pPr>
          </w:p>
          <w:p w:rsidR="00442F70" w:rsidRDefault="00442F70" w:rsidP="00442F70">
            <w:pPr>
              <w:rPr>
                <w:rFonts w:eastAsiaTheme="minorEastAsia"/>
              </w:rPr>
            </w:pPr>
          </w:p>
          <w:p w:rsidR="00442F70" w:rsidRDefault="00442F70" w:rsidP="00442F70">
            <w:pPr>
              <w:rPr>
                <w:rFonts w:eastAsiaTheme="minorEastAsia"/>
              </w:rPr>
            </w:pPr>
          </w:p>
          <w:p w:rsidR="00442F70" w:rsidRDefault="00442F70" w:rsidP="00442F70"/>
        </w:tc>
      </w:tr>
      <w:tr w:rsidR="00442F70" w:rsidTr="005B42FD">
        <w:tc>
          <w:tcPr>
            <w:tcW w:w="10790" w:type="dxa"/>
            <w:gridSpan w:val="6"/>
          </w:tcPr>
          <w:p w:rsidR="00442F70" w:rsidRPr="00442F70" w:rsidRDefault="00442F70" w:rsidP="00442F70">
            <w:pPr>
              <w:jc w:val="center"/>
              <w:rPr>
                <w:rFonts w:ascii="Ink Free" w:hAnsi="Ink Free"/>
                <w:b/>
              </w:rPr>
            </w:pPr>
            <w:r w:rsidRPr="00442F70">
              <w:rPr>
                <w:rFonts w:ascii="Ink Free" w:hAnsi="Ink Free"/>
                <w:b/>
                <w:sz w:val="28"/>
              </w:rPr>
              <w:lastRenderedPageBreak/>
              <w:t>Phrases for Inequalities</w:t>
            </w:r>
          </w:p>
        </w:tc>
      </w:tr>
      <w:tr w:rsidR="00442F70" w:rsidTr="009C0D11">
        <w:tc>
          <w:tcPr>
            <w:tcW w:w="2697" w:type="dxa"/>
            <w:gridSpan w:val="3"/>
          </w:tcPr>
          <w:p w:rsidR="00442F70" w:rsidRPr="00442F70" w:rsidRDefault="00442F70" w:rsidP="00442F70">
            <w:pPr>
              <w:rPr>
                <w:b/>
              </w:rPr>
            </w:pPr>
            <m:oMathPara>
              <m:oMath>
                <m:r>
                  <m:rPr>
                    <m:sty m:val="bi"/>
                  </m:rPr>
                  <w:rPr>
                    <w:rFonts w:ascii="Cambria Math" w:hAnsi="Cambria Math"/>
                  </w:rPr>
                  <m:t>&lt;</m:t>
                </m:r>
              </m:oMath>
            </m:oMathPara>
          </w:p>
        </w:tc>
        <w:tc>
          <w:tcPr>
            <w:tcW w:w="2698" w:type="dxa"/>
          </w:tcPr>
          <w:p w:rsidR="00442F70" w:rsidRPr="00442F70" w:rsidRDefault="00442F70" w:rsidP="00442F70">
            <w:pPr>
              <w:rPr>
                <w:b/>
              </w:rPr>
            </w:pPr>
            <m:oMathPara>
              <m:oMath>
                <m:r>
                  <m:rPr>
                    <m:sty m:val="bi"/>
                  </m:rPr>
                  <w:rPr>
                    <w:rFonts w:ascii="Cambria Math" w:hAnsi="Cambria Math"/>
                  </w:rPr>
                  <m:t>&gt;</m:t>
                </m:r>
              </m:oMath>
            </m:oMathPara>
          </w:p>
        </w:tc>
        <w:tc>
          <w:tcPr>
            <w:tcW w:w="2697" w:type="dxa"/>
          </w:tcPr>
          <w:p w:rsidR="00442F70" w:rsidRPr="00442F70" w:rsidRDefault="00442F70" w:rsidP="00442F70">
            <w:pPr>
              <w:rPr>
                <w:b/>
              </w:rPr>
            </w:pPr>
            <m:oMathPara>
              <m:oMath>
                <m:r>
                  <m:rPr>
                    <m:sty m:val="bi"/>
                  </m:rPr>
                  <w:rPr>
                    <w:rFonts w:ascii="Cambria Math" w:hAnsi="Cambria Math"/>
                  </w:rPr>
                  <m:t>≤</m:t>
                </m:r>
              </m:oMath>
            </m:oMathPara>
          </w:p>
        </w:tc>
        <w:tc>
          <w:tcPr>
            <w:tcW w:w="2698" w:type="dxa"/>
          </w:tcPr>
          <w:p w:rsidR="00442F70" w:rsidRPr="00442F70" w:rsidRDefault="00442F70" w:rsidP="00442F70">
            <w:pPr>
              <w:rPr>
                <w:b/>
              </w:rPr>
            </w:pPr>
            <m:oMathPara>
              <m:oMath>
                <m:r>
                  <m:rPr>
                    <m:sty m:val="bi"/>
                  </m:rPr>
                  <w:rPr>
                    <w:rFonts w:ascii="Cambria Math" w:hAnsi="Cambria Math"/>
                  </w:rPr>
                  <m:t>≥</m:t>
                </m:r>
              </m:oMath>
            </m:oMathPara>
          </w:p>
        </w:tc>
      </w:tr>
      <w:tr w:rsidR="00442F70" w:rsidTr="009C0D11">
        <w:tc>
          <w:tcPr>
            <w:tcW w:w="2697" w:type="dxa"/>
            <w:gridSpan w:val="3"/>
          </w:tcPr>
          <w:p w:rsidR="00442F70" w:rsidRDefault="00442F70" w:rsidP="00442F70">
            <w:pPr>
              <w:rPr>
                <w:rFonts w:ascii="Calibri" w:eastAsia="Calibri" w:hAnsi="Calibri" w:cs="Times New Roman"/>
              </w:rPr>
            </w:pPr>
          </w:p>
          <w:p w:rsidR="00442F70" w:rsidRDefault="00442F70" w:rsidP="00442F70">
            <w:pPr>
              <w:rPr>
                <w:rFonts w:ascii="Calibri" w:eastAsia="Calibri" w:hAnsi="Calibri" w:cs="Times New Roman"/>
              </w:rPr>
            </w:pPr>
          </w:p>
          <w:p w:rsidR="00442F70" w:rsidRDefault="00442F70" w:rsidP="00442F70">
            <w:pPr>
              <w:rPr>
                <w:rFonts w:ascii="Calibri" w:eastAsia="Calibri" w:hAnsi="Calibri" w:cs="Times New Roman"/>
              </w:rPr>
            </w:pPr>
            <w:bookmarkStart w:id="0" w:name="_GoBack"/>
            <w:bookmarkEnd w:id="0"/>
          </w:p>
          <w:p w:rsidR="00442F70" w:rsidRDefault="00442F70" w:rsidP="00442F70">
            <w:pPr>
              <w:rPr>
                <w:rFonts w:ascii="Calibri" w:eastAsia="Calibri" w:hAnsi="Calibri" w:cs="Times New Roman"/>
              </w:rPr>
            </w:pPr>
          </w:p>
          <w:p w:rsidR="00442F70" w:rsidRDefault="00442F70" w:rsidP="00442F70">
            <w:pPr>
              <w:rPr>
                <w:rFonts w:ascii="Calibri" w:eastAsia="Calibri" w:hAnsi="Calibri" w:cs="Times New Roman"/>
              </w:rPr>
            </w:pPr>
          </w:p>
          <w:p w:rsidR="00442F70" w:rsidRDefault="00442F70" w:rsidP="00442F70">
            <w:pPr>
              <w:rPr>
                <w:rFonts w:ascii="Calibri" w:eastAsia="Calibri" w:hAnsi="Calibri" w:cs="Times New Roman"/>
              </w:rPr>
            </w:pPr>
          </w:p>
          <w:p w:rsidR="00442F70" w:rsidRDefault="00442F70" w:rsidP="00442F70">
            <w:pPr>
              <w:rPr>
                <w:rFonts w:ascii="Calibri" w:eastAsia="Calibri" w:hAnsi="Calibri" w:cs="Times New Roman"/>
              </w:rPr>
            </w:pPr>
          </w:p>
        </w:tc>
        <w:tc>
          <w:tcPr>
            <w:tcW w:w="2698" w:type="dxa"/>
          </w:tcPr>
          <w:p w:rsidR="00442F70" w:rsidRDefault="00442F70" w:rsidP="00442F70">
            <w:pPr>
              <w:rPr>
                <w:rFonts w:ascii="Calibri" w:eastAsia="Calibri" w:hAnsi="Calibri" w:cs="Times New Roman"/>
              </w:rPr>
            </w:pPr>
          </w:p>
        </w:tc>
        <w:tc>
          <w:tcPr>
            <w:tcW w:w="2697" w:type="dxa"/>
          </w:tcPr>
          <w:p w:rsidR="00442F70" w:rsidRDefault="00442F70" w:rsidP="00442F70">
            <w:pPr>
              <w:rPr>
                <w:rFonts w:ascii="Calibri" w:eastAsia="Calibri" w:hAnsi="Calibri" w:cs="Times New Roman"/>
              </w:rPr>
            </w:pPr>
          </w:p>
        </w:tc>
        <w:tc>
          <w:tcPr>
            <w:tcW w:w="2698" w:type="dxa"/>
          </w:tcPr>
          <w:p w:rsidR="00442F70" w:rsidRDefault="00442F70" w:rsidP="00442F70">
            <w:pPr>
              <w:rPr>
                <w:rFonts w:ascii="Calibri" w:eastAsia="Calibri" w:hAnsi="Calibri" w:cs="Times New Roman"/>
              </w:rPr>
            </w:pPr>
          </w:p>
        </w:tc>
      </w:tr>
      <w:tr w:rsidR="00442F70" w:rsidTr="00843680">
        <w:tc>
          <w:tcPr>
            <w:tcW w:w="2697" w:type="dxa"/>
            <w:gridSpan w:val="3"/>
          </w:tcPr>
          <w:p w:rsidR="00442F70" w:rsidRPr="00442F70" w:rsidRDefault="00442F70" w:rsidP="00442F70">
            <w:pPr>
              <w:rPr>
                <w:rFonts w:ascii="Ink Free" w:eastAsia="Calibri" w:hAnsi="Ink Free" w:cs="Times New Roman"/>
                <w:b/>
              </w:rPr>
            </w:pPr>
            <w:r w:rsidRPr="00442F70">
              <w:rPr>
                <w:rFonts w:ascii="Ink Free" w:eastAsia="Calibri" w:hAnsi="Ink Free" w:cs="Times New Roman"/>
                <w:b/>
                <w:sz w:val="28"/>
              </w:rPr>
              <w:t>Examples</w:t>
            </w:r>
          </w:p>
        </w:tc>
        <w:tc>
          <w:tcPr>
            <w:tcW w:w="8093" w:type="dxa"/>
            <w:gridSpan w:val="3"/>
          </w:tcPr>
          <w:p w:rsidR="00442F70" w:rsidRDefault="00442F70" w:rsidP="00442F70">
            <w:pPr>
              <w:rPr>
                <w:rFonts w:ascii="Calibri" w:eastAsia="Calibri" w:hAnsi="Calibri" w:cs="Times New Roman"/>
              </w:rPr>
            </w:pPr>
            <w:r>
              <w:rPr>
                <w:rFonts w:ascii="Calibri" w:eastAsia="Calibri" w:hAnsi="Calibri" w:cs="Times New Roman"/>
              </w:rPr>
              <w:t>4) Felipe needs the temperature of his gecko’s basking spot to be at least 82 degrees.  Currently the spot is 62.5 degrees.  How much warmer does the spot need to be for the gecko?</w:t>
            </w:r>
          </w:p>
          <w:p w:rsidR="00442F70" w:rsidRDefault="00442F70" w:rsidP="00442F70">
            <w:pPr>
              <w:rPr>
                <w:rFonts w:ascii="Calibri" w:eastAsia="Calibri" w:hAnsi="Calibri" w:cs="Times New Roman"/>
              </w:rPr>
            </w:pPr>
          </w:p>
          <w:p w:rsidR="00442F70" w:rsidRDefault="00442F70" w:rsidP="00442F70">
            <w:pPr>
              <w:rPr>
                <w:rFonts w:ascii="Calibri" w:eastAsia="Calibri" w:hAnsi="Calibri" w:cs="Times New Roman"/>
              </w:rPr>
            </w:pPr>
          </w:p>
          <w:p w:rsidR="00442F70" w:rsidRDefault="00442F70" w:rsidP="00442F70">
            <w:pPr>
              <w:rPr>
                <w:rFonts w:ascii="Calibri" w:eastAsia="Calibri" w:hAnsi="Calibri" w:cs="Times New Roman"/>
              </w:rPr>
            </w:pPr>
          </w:p>
          <w:p w:rsidR="00442F70" w:rsidRDefault="00442F70" w:rsidP="00442F70">
            <w:pPr>
              <w:rPr>
                <w:rFonts w:ascii="Calibri" w:eastAsia="Calibri" w:hAnsi="Calibri" w:cs="Times New Roman"/>
              </w:rPr>
            </w:pPr>
          </w:p>
          <w:p w:rsidR="00442F70" w:rsidRDefault="00442F70" w:rsidP="00442F70">
            <w:pPr>
              <w:rPr>
                <w:rFonts w:ascii="Calibri" w:eastAsia="Calibri" w:hAnsi="Calibri" w:cs="Times New Roman"/>
              </w:rPr>
            </w:pPr>
          </w:p>
          <w:p w:rsidR="00442F70" w:rsidRDefault="00442F70" w:rsidP="00442F70">
            <w:pPr>
              <w:rPr>
                <w:rFonts w:ascii="Calibri" w:eastAsia="Calibri" w:hAnsi="Calibri" w:cs="Times New Roman"/>
              </w:rPr>
            </w:pPr>
          </w:p>
        </w:tc>
      </w:tr>
    </w:tbl>
    <w:p w:rsidR="00253081" w:rsidRDefault="00253081"/>
    <w:sectPr w:rsidR="00253081" w:rsidSect="00442F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345" w:rsidRDefault="00C77345" w:rsidP="00442F70">
      <w:pPr>
        <w:spacing w:after="0" w:line="240" w:lineRule="auto"/>
      </w:pPr>
      <w:r>
        <w:separator/>
      </w:r>
    </w:p>
  </w:endnote>
  <w:endnote w:type="continuationSeparator" w:id="0">
    <w:p w:rsidR="00C77345" w:rsidRDefault="00C77345" w:rsidP="00442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345" w:rsidRDefault="00C77345" w:rsidP="00442F70">
      <w:pPr>
        <w:spacing w:after="0" w:line="240" w:lineRule="auto"/>
      </w:pPr>
      <w:r>
        <w:separator/>
      </w:r>
    </w:p>
  </w:footnote>
  <w:footnote w:type="continuationSeparator" w:id="0">
    <w:p w:rsidR="00C77345" w:rsidRDefault="00C77345" w:rsidP="00442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F70" w:rsidRPr="00442F70" w:rsidRDefault="00442F70">
    <w:pPr>
      <w:pStyle w:val="Header"/>
      <w:rPr>
        <w:b/>
      </w:rPr>
    </w:pPr>
    <w:r w:rsidRPr="00442F70">
      <w:rPr>
        <w:b/>
      </w:rPr>
      <w:t>Algebra 1</w:t>
    </w:r>
    <w:r w:rsidRPr="00442F70">
      <w:rPr>
        <w:b/>
      </w:rPr>
      <w:tab/>
    </w:r>
    <w:r w:rsidRPr="00442F70">
      <w:rPr>
        <w:b/>
      </w:rPr>
      <w:tab/>
      <w:t>Name: __________________________</w:t>
    </w:r>
  </w:p>
  <w:p w:rsidR="00442F70" w:rsidRPr="00442F70" w:rsidRDefault="00442F70">
    <w:pPr>
      <w:pStyle w:val="Header"/>
      <w:rPr>
        <w:b/>
      </w:rPr>
    </w:pPr>
    <w:proofErr w:type="spellStart"/>
    <w:r w:rsidRPr="00442F70">
      <w:rPr>
        <w:b/>
      </w:rPr>
      <w:t>Ch</w:t>
    </w:r>
    <w:proofErr w:type="spellEnd"/>
    <w:r w:rsidRPr="00442F70">
      <w:rPr>
        <w:b/>
      </w:rPr>
      <w:t xml:space="preserve"> 5 _______________________</w:t>
    </w:r>
  </w:p>
  <w:p w:rsidR="00442F70" w:rsidRPr="00442F70" w:rsidRDefault="00442F70">
    <w:pPr>
      <w:pStyle w:val="Header"/>
      <w:rPr>
        <w:b/>
      </w:rPr>
    </w:pPr>
    <w:r w:rsidRPr="00442F70">
      <w:rPr>
        <w:b/>
      </w:rPr>
      <w:t>5.1 ________________________</w:t>
    </w:r>
  </w:p>
  <w:p w:rsidR="00442F70" w:rsidRPr="00442F70" w:rsidRDefault="00442F70">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70"/>
    <w:rsid w:val="00253081"/>
    <w:rsid w:val="00442F70"/>
    <w:rsid w:val="00C77345"/>
    <w:rsid w:val="00F5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6F2B"/>
  <w15:chartTrackingRefBased/>
  <w15:docId w15:val="{829671D3-6D20-4871-AD0F-EBF13708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F70"/>
  </w:style>
  <w:style w:type="paragraph" w:styleId="Footer">
    <w:name w:val="footer"/>
    <w:basedOn w:val="Normal"/>
    <w:link w:val="FooterChar"/>
    <w:uiPriority w:val="99"/>
    <w:unhideWhenUsed/>
    <w:rsid w:val="00442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F70"/>
  </w:style>
  <w:style w:type="table" w:styleId="TableGrid">
    <w:name w:val="Table Grid"/>
    <w:basedOn w:val="TableNormal"/>
    <w:uiPriority w:val="39"/>
    <w:rsid w:val="00442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2F70"/>
    <w:rPr>
      <w:color w:val="808080"/>
    </w:rPr>
  </w:style>
  <w:style w:type="paragraph" w:styleId="BalloonText">
    <w:name w:val="Balloon Text"/>
    <w:basedOn w:val="Normal"/>
    <w:link w:val="BalloonTextChar"/>
    <w:uiPriority w:val="99"/>
    <w:semiHidden/>
    <w:unhideWhenUsed/>
    <w:rsid w:val="00F57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Dickinson Iron ISD</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Jokela</dc:creator>
  <cp:keywords/>
  <dc:description/>
  <cp:lastModifiedBy>Sarah Jokela</cp:lastModifiedBy>
  <cp:revision>1</cp:revision>
  <cp:lastPrinted>2019-12-02T15:29:00Z</cp:lastPrinted>
  <dcterms:created xsi:type="dcterms:W3CDTF">2019-12-02T15:18:00Z</dcterms:created>
  <dcterms:modified xsi:type="dcterms:W3CDTF">2019-12-02T19:29:00Z</dcterms:modified>
</cp:coreProperties>
</file>